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郑州商品交易所发布关于对动力煤期货部分合约实施交易限额的公告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333333"/>
          <w:spacing w:val="0"/>
          <w:sz w:val="20"/>
          <w:szCs w:val="20"/>
          <w:shd w:val="clear" w:color="auto" w:fill="FFFFFF"/>
          <w:lang w:val="en-US" w:eastAsia="zh-CN"/>
        </w:rPr>
      </w:pPr>
      <w:r>
        <w:rPr>
          <w:rFonts w:hint="eastAsia" w:ascii="宋体" w:hAnsi="宋体" w:eastAsia="宋体" w:cs="宋体"/>
          <w:b w:val="0"/>
          <w:bCs w:val="0"/>
          <w:i w:val="0"/>
          <w:iCs w:val="0"/>
          <w:caps w:val="0"/>
          <w:color w:val="333333"/>
          <w:spacing w:val="0"/>
          <w:sz w:val="20"/>
          <w:szCs w:val="20"/>
          <w:shd w:val="clear" w:color="auto" w:fill="FFFFFF"/>
          <w:lang w:val="en-US" w:eastAsia="zh-CN"/>
        </w:rPr>
        <w:t>尊敬的客户：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宋体" w:hAnsi="宋体" w:eastAsia="宋体" w:cs="宋体"/>
          <w:i w:val="0"/>
          <w:iCs w:val="0"/>
          <w:caps w:val="0"/>
          <w:color w:val="000000"/>
          <w:spacing w:val="0"/>
          <w:sz w:val="20"/>
          <w:szCs w:val="20"/>
          <w:shd w:val="clear" w:color="auto" w:fill="FFFFFF"/>
          <w:lang w:val="en-US" w:eastAsia="zh-CN"/>
        </w:rPr>
      </w:pPr>
      <w:r>
        <w:rPr>
          <w:rFonts w:hint="eastAsia" w:ascii="宋体" w:hAnsi="宋体" w:eastAsia="宋体" w:cs="宋体"/>
          <w:i w:val="0"/>
          <w:iCs w:val="0"/>
          <w:caps w:val="0"/>
          <w:color w:val="000000"/>
          <w:spacing w:val="0"/>
          <w:sz w:val="20"/>
          <w:szCs w:val="20"/>
          <w:shd w:val="clear" w:color="auto" w:fill="FFFFFF"/>
          <w:lang w:val="en-US" w:eastAsia="zh-CN"/>
        </w:rPr>
        <w:t>接郑州商品交易所通知（郑商函〔2022〕</w:t>
      </w:r>
      <w:r>
        <w:rPr>
          <w:rFonts w:hint="eastAsia" w:ascii="宋体" w:hAnsi="宋体" w:cs="宋体"/>
          <w:i w:val="0"/>
          <w:iCs w:val="0"/>
          <w:caps w:val="0"/>
          <w:color w:val="000000"/>
          <w:spacing w:val="0"/>
          <w:sz w:val="20"/>
          <w:szCs w:val="20"/>
          <w:shd w:val="clear" w:color="auto" w:fill="FFFFFF"/>
          <w:lang w:val="en-US" w:eastAsia="zh-CN"/>
        </w:rPr>
        <w:t>17</w:t>
      </w:r>
      <w:r>
        <w:rPr>
          <w:rFonts w:hint="eastAsia" w:ascii="宋体" w:hAnsi="宋体" w:eastAsia="宋体" w:cs="宋体"/>
          <w:i w:val="0"/>
          <w:iCs w:val="0"/>
          <w:caps w:val="0"/>
          <w:color w:val="000000"/>
          <w:spacing w:val="0"/>
          <w:sz w:val="20"/>
          <w:szCs w:val="20"/>
          <w:shd w:val="clear" w:color="auto" w:fill="FFFFFF"/>
          <w:lang w:val="en-US" w:eastAsia="zh-CN"/>
        </w:rPr>
        <w:t>号），根据《郑州商品交易所期货交易风险控制管理办法》第二十九条和第三十一条规定，经郑州商品交易所研究决定，自2022年3月14日</w:t>
      </w:r>
      <w:r>
        <w:rPr>
          <w:rFonts w:hint="eastAsia" w:ascii="宋体" w:hAnsi="宋体" w:cs="宋体"/>
          <w:i w:val="0"/>
          <w:iCs w:val="0"/>
          <w:caps w:val="0"/>
          <w:color w:val="000000"/>
          <w:spacing w:val="0"/>
          <w:sz w:val="20"/>
          <w:szCs w:val="20"/>
          <w:shd w:val="clear" w:color="auto" w:fill="FFFFFF"/>
          <w:lang w:val="en-US" w:eastAsia="zh-CN"/>
        </w:rPr>
        <w:t>(周一)</w:t>
      </w:r>
      <w:r>
        <w:rPr>
          <w:rFonts w:hint="eastAsia" w:ascii="宋体" w:hAnsi="宋体" w:eastAsia="宋体" w:cs="宋体"/>
          <w:i w:val="0"/>
          <w:iCs w:val="0"/>
          <w:caps w:val="0"/>
          <w:color w:val="000000"/>
          <w:spacing w:val="0"/>
          <w:sz w:val="20"/>
          <w:szCs w:val="20"/>
          <w:shd w:val="clear" w:color="auto" w:fill="FFFFFF"/>
          <w:lang w:val="en-US" w:eastAsia="zh-CN"/>
        </w:rPr>
        <w:t>当晚夜盘交易时起，</w:t>
      </w:r>
      <w:r>
        <w:rPr>
          <w:rFonts w:hint="eastAsia" w:ascii="宋体" w:hAnsi="宋体" w:cs="宋体"/>
          <w:i w:val="0"/>
          <w:iCs w:val="0"/>
          <w:caps w:val="0"/>
          <w:color w:val="000000"/>
          <w:spacing w:val="0"/>
          <w:sz w:val="20"/>
          <w:szCs w:val="20"/>
          <w:shd w:val="clear" w:color="auto" w:fill="FFFFFF"/>
          <w:lang w:val="en-US" w:eastAsia="zh-CN"/>
        </w:rPr>
        <w:t>您</w:t>
      </w:r>
      <w:r>
        <w:rPr>
          <w:rFonts w:hint="eastAsia" w:ascii="宋体" w:hAnsi="宋体" w:eastAsia="宋体" w:cs="宋体"/>
          <w:i w:val="0"/>
          <w:iCs w:val="0"/>
          <w:caps w:val="0"/>
          <w:color w:val="000000"/>
          <w:spacing w:val="0"/>
          <w:sz w:val="20"/>
          <w:szCs w:val="20"/>
          <w:shd w:val="clear" w:color="auto" w:fill="FFFFFF"/>
          <w:lang w:val="en-US" w:eastAsia="zh-CN"/>
        </w:rPr>
        <w:t>在动力煤期货2204、2205、2206、2207、2208、2209、2210、2211、2212、2301、2302及2303合约上单日开仓交易的最大数量为20手。单日开仓交易数量是指</w:t>
      </w:r>
      <w:r>
        <w:rPr>
          <w:rFonts w:hint="eastAsia" w:ascii="宋体" w:hAnsi="宋体" w:cs="宋体"/>
          <w:i w:val="0"/>
          <w:iCs w:val="0"/>
          <w:caps w:val="0"/>
          <w:color w:val="000000"/>
          <w:spacing w:val="0"/>
          <w:sz w:val="20"/>
          <w:szCs w:val="20"/>
          <w:shd w:val="clear" w:color="auto" w:fill="FFFFFF"/>
          <w:lang w:val="en-US" w:eastAsia="zh-CN"/>
        </w:rPr>
        <w:t>您</w:t>
      </w:r>
      <w:r>
        <w:rPr>
          <w:rFonts w:hint="eastAsia" w:ascii="宋体" w:hAnsi="宋体" w:eastAsia="宋体" w:cs="宋体"/>
          <w:i w:val="0"/>
          <w:iCs w:val="0"/>
          <w:caps w:val="0"/>
          <w:color w:val="000000"/>
          <w:spacing w:val="0"/>
          <w:sz w:val="20"/>
          <w:szCs w:val="20"/>
          <w:shd w:val="clear" w:color="auto" w:fill="FFFFFF"/>
          <w:lang w:val="en-US" w:eastAsia="zh-CN"/>
        </w:rPr>
        <w:t>当日在单个期货合约上的买开仓数量与卖开仓数量之和。实际控制关系账户组单日开仓交易的最大数量按照单个客户执行。套期保值交易和做市交易的开仓数量不受交易限额限制。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宋体" w:hAnsi="宋体" w:eastAsia="宋体" w:cs="宋体"/>
          <w:i w:val="0"/>
          <w:iCs w:val="0"/>
          <w:caps w:val="0"/>
          <w:color w:val="000000"/>
          <w:spacing w:val="0"/>
          <w:sz w:val="20"/>
          <w:szCs w:val="20"/>
          <w:shd w:val="clear" w:color="auto" w:fill="FFFFFF"/>
          <w:lang w:val="en-US" w:eastAsia="zh-CN"/>
        </w:rPr>
      </w:pPr>
      <w:r>
        <w:rPr>
          <w:rFonts w:hint="eastAsia" w:ascii="宋体" w:hAnsi="宋体" w:eastAsia="宋体" w:cs="宋体"/>
          <w:i w:val="0"/>
          <w:iCs w:val="0"/>
          <w:caps w:val="0"/>
          <w:color w:val="000000"/>
          <w:spacing w:val="0"/>
          <w:sz w:val="20"/>
          <w:szCs w:val="20"/>
          <w:shd w:val="clear" w:color="auto" w:fill="FFFFFF"/>
          <w:lang w:val="en-US" w:eastAsia="zh-CN"/>
        </w:rPr>
        <w:t>对于第一次超过交易限额的</w:t>
      </w:r>
      <w:bookmarkStart w:id="0" w:name="_GoBack"/>
      <w:bookmarkEnd w:id="0"/>
      <w:r>
        <w:rPr>
          <w:rFonts w:hint="eastAsia" w:ascii="宋体" w:hAnsi="宋体" w:eastAsia="宋体" w:cs="宋体"/>
          <w:i w:val="0"/>
          <w:iCs w:val="0"/>
          <w:caps w:val="0"/>
          <w:color w:val="000000"/>
          <w:spacing w:val="0"/>
          <w:sz w:val="20"/>
          <w:szCs w:val="20"/>
          <w:shd w:val="clear" w:color="auto" w:fill="FFFFFF"/>
          <w:lang w:val="en-US" w:eastAsia="zh-CN"/>
        </w:rPr>
        <w:t>客户，郑州商品交易所要求报告相关情况并采取暂停开仓不低于5个交易日的监管措施。累计2个交易日超过交易限额的，郑商所将采取暂停开仓不低于1个月的监管措施。情节严重的，按照《郑州商品交易所违规处理办法》有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宋体" w:hAnsi="宋体" w:eastAsia="宋体" w:cs="宋体"/>
          <w:i w:val="0"/>
          <w:iCs w:val="0"/>
          <w:caps w:val="0"/>
          <w:color w:val="333333"/>
          <w:spacing w:val="0"/>
          <w:sz w:val="20"/>
          <w:szCs w:val="20"/>
          <w:shd w:val="clear" w:color="auto" w:fill="FFFFFF"/>
          <w:lang w:val="en-US" w:eastAsia="zh-CN"/>
        </w:rPr>
      </w:pPr>
      <w:r>
        <w:rPr>
          <w:rFonts w:hint="eastAsia" w:ascii="宋体" w:hAnsi="宋体" w:cs="宋体"/>
          <w:i w:val="0"/>
          <w:iCs w:val="0"/>
          <w:caps w:val="0"/>
          <w:color w:val="000000"/>
          <w:spacing w:val="0"/>
          <w:sz w:val="20"/>
          <w:szCs w:val="20"/>
          <w:shd w:val="clear" w:color="auto" w:fill="FFFFFF"/>
          <w:lang w:val="en-US" w:eastAsia="zh-CN"/>
        </w:rPr>
        <w:t>郑州商品交易所</w:t>
      </w:r>
      <w:r>
        <w:rPr>
          <w:rFonts w:hint="eastAsia" w:ascii="宋体" w:hAnsi="宋体" w:eastAsia="宋体" w:cs="宋体"/>
          <w:i w:val="0"/>
          <w:iCs w:val="0"/>
          <w:caps w:val="0"/>
          <w:color w:val="000000"/>
          <w:spacing w:val="0"/>
          <w:sz w:val="20"/>
          <w:szCs w:val="20"/>
          <w:shd w:val="clear" w:color="auto" w:fill="FFFFFF"/>
          <w:lang w:val="en-US" w:eastAsia="zh-CN"/>
        </w:rPr>
        <w:t>可根据市场情况对交易限额进行调整。</w:t>
      </w:r>
      <w:r>
        <w:rPr>
          <w:rFonts w:hint="eastAsia" w:ascii="宋体" w:hAnsi="宋体" w:eastAsia="宋体" w:cs="宋体"/>
          <w:sz w:val="20"/>
          <w:szCs w:val="20"/>
        </w:rPr>
        <w:t>如有疑问，请致电咨询，我公司客服电话400-688-6896。</w:t>
      </w:r>
    </w:p>
    <w:p>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宋体" w:hAnsi="宋体" w:eastAsia="宋体" w:cs="宋体"/>
          <w:i w:val="0"/>
          <w:iCs w:val="0"/>
          <w:caps w:val="0"/>
          <w:color w:val="000000"/>
          <w:spacing w:val="0"/>
          <w:sz w:val="20"/>
          <w:szCs w:val="20"/>
          <w:shd w:val="clear" w:color="auto" w:fill="FFFFFF"/>
          <w:lang w:val="en-US" w:eastAsia="zh-CN"/>
        </w:rPr>
      </w:pPr>
      <w:r>
        <w:rPr>
          <w:rFonts w:hint="eastAsia" w:ascii="宋体" w:hAnsi="宋体" w:eastAsia="宋体" w:cs="宋体"/>
          <w:i w:val="0"/>
          <w:iCs w:val="0"/>
          <w:caps w:val="0"/>
          <w:color w:val="000000"/>
          <w:spacing w:val="0"/>
          <w:sz w:val="20"/>
          <w:szCs w:val="20"/>
          <w:shd w:val="clear" w:color="auto" w:fill="FFFFFF"/>
          <w:lang w:val="en-US" w:eastAsia="zh-CN"/>
        </w:rPr>
        <w:t>特此</w:t>
      </w:r>
      <w:r>
        <w:rPr>
          <w:rFonts w:hint="eastAsia" w:ascii="宋体" w:hAnsi="宋体" w:cs="宋体"/>
          <w:i w:val="0"/>
          <w:iCs w:val="0"/>
          <w:caps w:val="0"/>
          <w:color w:val="000000"/>
          <w:spacing w:val="0"/>
          <w:sz w:val="20"/>
          <w:szCs w:val="20"/>
          <w:shd w:val="clear" w:color="auto" w:fill="FFFFFF"/>
          <w:lang w:val="en-US" w:eastAsia="zh-CN"/>
        </w:rPr>
        <w:t>公告。</w:t>
      </w:r>
    </w:p>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西部期货有限公司</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right="0" w:firstLine="5800" w:firstLineChars="2900"/>
        <w:jc w:val="right"/>
        <w:textAlignment w:val="auto"/>
        <w:rPr>
          <w:rFonts w:hint="eastAsia" w:ascii="宋体" w:hAnsi="宋体" w:eastAsia="宋体" w:cs="宋体"/>
          <w:b w:val="0"/>
          <w:bCs w:val="0"/>
          <w:i w:val="0"/>
          <w:iCs w:val="0"/>
          <w:caps w:val="0"/>
          <w:color w:val="333333"/>
          <w:spacing w:val="0"/>
          <w:kern w:val="2"/>
          <w:sz w:val="20"/>
          <w:szCs w:val="20"/>
          <w:shd w:val="clear" w:color="auto" w:fill="FFFFFF"/>
          <w:lang w:val="en-US" w:eastAsia="zh-CN" w:bidi="ar-SA"/>
        </w:rPr>
      </w:pPr>
      <w:r>
        <w:rPr>
          <w:rFonts w:hint="eastAsia" w:ascii="宋体" w:hAnsi="宋体" w:eastAsia="宋体" w:cs="宋体"/>
          <w:sz w:val="20"/>
          <w:szCs w:val="20"/>
          <w:lang w:val="en-US" w:eastAsia="zh-CN"/>
        </w:rPr>
        <w:t xml:space="preserve">   二零二二</w:t>
      </w:r>
      <w:r>
        <w:rPr>
          <w:rFonts w:hint="eastAsia" w:ascii="宋体" w:hAnsi="宋体" w:eastAsia="宋体" w:cs="宋体"/>
          <w:sz w:val="20"/>
          <w:szCs w:val="20"/>
        </w:rPr>
        <w:t>年</w:t>
      </w:r>
      <w:r>
        <w:rPr>
          <w:rFonts w:hint="eastAsia" w:ascii="宋体" w:hAnsi="宋体" w:eastAsia="宋体" w:cs="宋体"/>
          <w:sz w:val="20"/>
          <w:szCs w:val="20"/>
          <w:lang w:val="en-US" w:eastAsia="zh-CN"/>
        </w:rPr>
        <w:t>三</w:t>
      </w:r>
      <w:r>
        <w:rPr>
          <w:rFonts w:hint="eastAsia" w:ascii="宋体" w:hAnsi="宋体" w:eastAsia="宋体" w:cs="宋体"/>
          <w:sz w:val="20"/>
          <w:szCs w:val="20"/>
        </w:rPr>
        <w:t>月</w:t>
      </w:r>
      <w:r>
        <w:rPr>
          <w:rFonts w:hint="eastAsia" w:ascii="宋体" w:hAnsi="宋体" w:cs="宋体"/>
          <w:sz w:val="20"/>
          <w:szCs w:val="20"/>
          <w:lang w:val="en-US" w:eastAsia="zh-CN"/>
        </w:rPr>
        <w:t>十四</w:t>
      </w:r>
      <w:r>
        <w:rPr>
          <w:rFonts w:hint="eastAsia" w:ascii="宋体" w:hAnsi="宋体" w:eastAsia="宋体" w:cs="宋体"/>
          <w:sz w:val="20"/>
          <w:szCs w:val="20"/>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B7207"/>
    <w:rsid w:val="48EB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2022-03-14T01:12:00Z</dcterms:created>
  <dc:creator>金小香妹妹</dc:creator>
  <cp:lastModifiedBy>金小香妹妹</cp:lastModifiedBy>
  <dcterms:modified xsi:type="dcterms:W3CDTF">2022-03-14T01:16:49Z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35CFD0B231504155B469C54B722A45EF</vt:lpwstr>
  </property>
</Properties>
</file>